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rPr>
      </w:pPr>
      <w:r w:rsidDel="00000000" w:rsidR="00000000" w:rsidRPr="00000000">
        <w:rPr>
          <w:rFonts w:ascii="Calibri" w:cs="Calibri" w:eastAsia="Calibri" w:hAnsi="Calibri"/>
          <w:rtl w:val="0"/>
        </w:rPr>
        <w:t xml:space="preserve">Request for Proposal</w:t>
      </w:r>
    </w:p>
    <w:p w:rsidR="00000000" w:rsidDel="00000000" w:rsidP="00000000" w:rsidRDefault="00000000" w:rsidRPr="00000000" w14:paraId="00000003">
      <w:pPr>
        <w:pStyle w:val="Title"/>
        <w:jc w:val="left"/>
        <w:rPr>
          <w:rFonts w:ascii="Calibri" w:cs="Calibri" w:eastAsia="Calibri" w:hAnsi="Calibri"/>
        </w:rPr>
      </w:pPr>
      <w:r w:rsidDel="00000000" w:rsidR="00000000" w:rsidRPr="00000000">
        <w:rPr>
          <w:rFonts w:ascii="Calibri" w:cs="Calibri" w:eastAsia="Calibri" w:hAnsi="Calibri"/>
          <w:rtl w:val="0"/>
        </w:rPr>
        <w:t xml:space="preserve">Policies and measures (PaMs), NDC </w:t>
      </w:r>
      <w:r w:rsidDel="00000000" w:rsidR="00000000" w:rsidRPr="00000000">
        <w:rPr>
          <w:rtl w:val="0"/>
        </w:rPr>
        <w:t xml:space="preserve">T</w:t>
      </w:r>
      <w:r w:rsidDel="00000000" w:rsidR="00000000" w:rsidRPr="00000000">
        <w:rPr>
          <w:rFonts w:ascii="Calibri" w:cs="Calibri" w:eastAsia="Calibri" w:hAnsi="Calibri"/>
          <w:rtl w:val="0"/>
        </w:rPr>
        <w:t xml:space="preserve">racking Expert – Kenya </w:t>
      </w:r>
    </w:p>
    <w:p w:rsidR="00000000" w:rsidDel="00000000" w:rsidP="00000000" w:rsidRDefault="00000000" w:rsidRPr="00000000" w14:paraId="0000000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rtl w:val="0"/>
        </w:rPr>
        <w:t xml:space="preserve">July 2026</w:t>
      </w:r>
      <w:r w:rsidDel="00000000" w:rsidR="00000000" w:rsidRPr="00000000">
        <w:rPr>
          <w:rtl w:val="0"/>
        </w:rPr>
      </w:r>
    </w:p>
    <w:p w:rsidR="00000000" w:rsidDel="00000000" w:rsidP="00000000" w:rsidRDefault="00000000" w:rsidRPr="00000000" w14:paraId="00000006">
      <w:pPr>
        <w:pStyle w:val="Heading1"/>
        <w:rPr>
          <w:rFonts w:ascii="Calibri" w:cs="Calibri" w:eastAsia="Calibri" w:hAnsi="Calibri"/>
        </w:rPr>
      </w:pPr>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The Greenhouse Gas Management Institute ("GHGMI") is requesting the submission of qualification statements and proposals from qualified professionals ("Consultant") to carry out the coordination services of the project </w:t>
      </w:r>
      <w:r w:rsidDel="00000000" w:rsidR="00000000" w:rsidRPr="00000000">
        <w:rPr>
          <w:rFonts w:ascii="Calibri" w:cs="Calibri" w:eastAsia="Calibri" w:hAnsi="Calibri"/>
          <w:i w:val="1"/>
          <w:iCs w:val="1"/>
          <w:rtl w:val="0"/>
        </w:rPr>
        <w:t xml:space="preserve">Developing an MRV Framework for the Energy Sector </w:t>
      </w:r>
      <w:r w:rsidDel="00000000" w:rsidR="00000000" w:rsidRPr="00000000">
        <w:rPr>
          <w:rFonts w:ascii="Calibri" w:cs="Calibri" w:eastAsia="Calibri" w:hAnsi="Calibri"/>
          <w:rtl w:val="0"/>
        </w:rPr>
        <w:t xml:space="preserve">to be implemented in Kenya, within the framework of the Initiative for Climate Action Transparency (ICAT).</w:t>
      </w:r>
    </w:p>
    <w:p w:rsidR="00000000" w:rsidDel="00000000" w:rsidP="00000000" w:rsidRDefault="00000000" w:rsidRPr="00000000" w14:paraId="00000008">
      <w:pPr>
        <w:spacing w:after="0" w:lineRule="auto"/>
        <w:rPr>
          <w:rFonts w:ascii="Calibri" w:cs="Calibri" w:eastAsia="Calibri" w:hAnsi="Calibri"/>
        </w:rPr>
      </w:pPr>
      <w:r w:rsidDel="00000000" w:rsidR="00000000" w:rsidRPr="00000000">
        <w:rPr>
          <w:rFonts w:ascii="Calibri" w:cs="Calibri" w:eastAsia="Calibri" w:hAnsi="Calibri"/>
          <w:rtl w:val="0"/>
        </w:rPr>
        <w:t xml:space="preserve">The ICAT helps countries better assess the impact of their climate policies and actions and meet their transparency commitments. To this end, ICAT increases countries' overall transparency capacity, including the ability to assess the contribution of climate policies and actions to countries' development goals, and provides appropriate methodological information and tools to support evidence-based policymaking. ICAT's innovative approach is to integrate these two aspects. </w:t>
      </w:r>
    </w:p>
    <w:p w:rsidR="00000000" w:rsidDel="00000000" w:rsidP="00000000" w:rsidRDefault="00000000" w:rsidRPr="00000000" w14:paraId="0000000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ICAT focuses on countries that can highlight the benefits of greater transparency to demonstrate the impact of evidence-based policies and actions. ICAT generates evolving methodological guidance and extracts best practices to make them publicly available to all actors, increasing the global knowledge base. The countries themselves drive ICAT's work. ICAT's capacity building efforts should build on existing climate monitoring, reporting and verification (MRV) systems and country knowledge, and complement previous or ongoing activities of other initiatives, where appropriate. The support provided is tailored to the country context and national priorities. ICAT's work aims to involve national experts as much as possible and to promote peer-to-peer learning.</w:t>
      </w:r>
    </w:p>
    <w:p w:rsidR="00000000" w:rsidDel="00000000" w:rsidP="00000000" w:rsidRDefault="00000000" w:rsidRPr="00000000" w14:paraId="0000000B">
      <w:pPr>
        <w:spacing w:after="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C">
      <w:pPr>
        <w:spacing w:after="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Ministry of Environment, Climate Change and Forestry, Republic of Kenya</w:t>
      </w:r>
    </w:p>
    <w:p w:rsidR="00000000" w:rsidDel="00000000" w:rsidP="00000000" w:rsidRDefault="00000000" w:rsidRPr="00000000" w14:paraId="0000000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rPr>
      </w:pPr>
      <w:r w:rsidDel="00000000" w:rsidR="00000000" w:rsidRPr="00000000">
        <w:rPr>
          <w:rFonts w:ascii="Calibri" w:cs="Calibri" w:eastAsia="Calibri" w:hAnsi="Calibri"/>
          <w:rtl w:val="0"/>
        </w:rPr>
        <w:t xml:space="preserve">The Ministry of Environment, Climate Change and Forestry (MoECCF) and the Climate Change Directorate (CCD) under the MoECCF are the agencies responsible for coordinating climate change plans and actions and related monitoring and reporting to UNFCCC under the Enhanced Transparency Framework.</w:t>
      </w:r>
    </w:p>
    <w:p w:rsidR="00000000" w:rsidDel="00000000" w:rsidP="00000000" w:rsidRDefault="00000000" w:rsidRPr="00000000" w14:paraId="0000000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Rule="auto"/>
        <w:rPr>
          <w:rFonts w:ascii="Calibri" w:cs="Calibri" w:eastAsia="Calibri" w:hAnsi="Calibri"/>
        </w:rPr>
      </w:pPr>
      <w:r w:rsidDel="00000000" w:rsidR="00000000" w:rsidRPr="00000000">
        <w:rPr>
          <w:rFonts w:ascii="Calibri" w:cs="Calibri" w:eastAsia="Calibri" w:hAnsi="Calibri"/>
          <w:rtl w:val="0"/>
        </w:rPr>
        <w:t xml:space="preserve">Since 2016, MoECCF has been the institution in charge of preparing the greenhouse gas (GHG) estimates as well as coordinating the activities of the Sector Working Groups, in particular the Energy Sector Working Group, which includes transport. Kenya submitted its Nationally Determined Contribution (NDC) in April 2025 to the UNFCCC.</w:t>
      </w:r>
    </w:p>
    <w:p w:rsidR="00000000" w:rsidDel="00000000" w:rsidP="00000000" w:rsidRDefault="00000000" w:rsidRPr="00000000" w14:paraId="0000001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rPr>
      </w:pPr>
      <w:r w:rsidDel="00000000" w:rsidR="00000000" w:rsidRPr="00000000">
        <w:rPr>
          <w:rFonts w:ascii="Calibri" w:cs="Calibri" w:eastAsia="Calibri" w:hAnsi="Calibri"/>
          <w:rtl w:val="0"/>
        </w:rPr>
        <w:t xml:space="preserve">Among the multiple initiatives managed by the country, Kenya is developing, with support from ICAT, the project: </w:t>
      </w:r>
      <w:r w:rsidDel="00000000" w:rsidR="00000000" w:rsidRPr="00000000">
        <w:rPr>
          <w:rFonts w:ascii="Calibri" w:cs="Calibri" w:eastAsia="Calibri" w:hAnsi="Calibri"/>
          <w:i w:val="1"/>
          <w:iCs w:val="1"/>
          <w:rtl w:val="0"/>
        </w:rPr>
        <w:t xml:space="preserve">Developing an MRV Framework for the Energy Sector.</w:t>
      </w:r>
      <w:r w:rsidDel="00000000" w:rsidR="00000000" w:rsidRPr="00000000">
        <w:rPr>
          <w:rFonts w:ascii="Calibri" w:cs="Calibri" w:eastAsia="Calibri" w:hAnsi="Calibri"/>
          <w:rtl w:val="0"/>
        </w:rPr>
        <w:t xml:space="preserve"> The technical support provided to Kenya by this ICAT project is expected to contribute to the following results:</w:t>
      </w:r>
    </w:p>
    <w:p w:rsidR="00000000" w:rsidDel="00000000" w:rsidP="00000000" w:rsidRDefault="00000000" w:rsidRPr="00000000" w14:paraId="0000001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Strengthened institutional and technical capacity to sustainably implement and maintain a sectoral MRV framework for the energy sector </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Institutionalized tools, methodologies, and analytical functions embedded within national systems and workflows </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A functional and operational sectoral MRV framework integrated into existing institutional arrangements and national reporting processes</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rPr>
      </w:pPr>
      <w:r w:rsidDel="00000000" w:rsidR="00000000" w:rsidRPr="00000000">
        <w:rPr>
          <w:rFonts w:ascii="Calibri" w:cs="Calibri" w:eastAsia="Calibri" w:hAnsi="Calibri"/>
          <w:color w:val="000000"/>
          <w:rtl w:val="0"/>
        </w:rPr>
        <w:t xml:space="preserve">Integration of the results of the ICAT projects in Kenya into the MRV+ system</w:t>
      </w:r>
      <w:r w:rsidDel="00000000" w:rsidR="00000000" w:rsidRPr="00000000">
        <w:rPr>
          <w:rtl w:val="0"/>
        </w:rPr>
      </w:r>
    </w:p>
    <w:p w:rsidR="00000000" w:rsidDel="00000000" w:rsidP="00000000" w:rsidRDefault="00000000" w:rsidRPr="00000000" w14:paraId="00000018">
      <w:pPr>
        <w:pStyle w:val="Heading1"/>
        <w:rPr>
          <w:rFonts w:ascii="Calibri" w:cs="Calibri" w:eastAsia="Calibri" w:hAnsi="Calibri"/>
        </w:rPr>
      </w:pPr>
      <w:r w:rsidDel="00000000" w:rsidR="00000000" w:rsidRPr="00000000">
        <w:rPr>
          <w:rFonts w:ascii="Calibri" w:cs="Calibri" w:eastAsia="Calibri" w:hAnsi="Calibri"/>
          <w:rtl w:val="0"/>
        </w:rPr>
        <w:t xml:space="preserve">Objective of the position</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The main objective of the PaMs and NDC Tracking Expert will be to implement project deliverables for developing the NDC tracking framework and conducting policy impact assessment in the Energy sector outlined in the work plan of the ICAT project for Kenya.</w:t>
      </w:r>
    </w:p>
    <w:p w:rsidR="00000000" w:rsidDel="00000000" w:rsidP="00000000" w:rsidRDefault="00000000" w:rsidRPr="00000000" w14:paraId="0000001A">
      <w:pPr>
        <w:pStyle w:val="Heading1"/>
        <w:rPr>
          <w:rFonts w:ascii="Calibri" w:cs="Calibri" w:eastAsia="Calibri" w:hAnsi="Calibri"/>
        </w:rPr>
      </w:pPr>
      <w:r w:rsidDel="00000000" w:rsidR="00000000" w:rsidRPr="00000000">
        <w:rPr>
          <w:rFonts w:ascii="Calibri" w:cs="Calibri" w:eastAsia="Calibri" w:hAnsi="Calibri"/>
          <w:rtl w:val="0"/>
        </w:rPr>
        <w:t xml:space="preserve">Obligations</w:t>
      </w:r>
    </w:p>
    <w:p w:rsidR="00000000" w:rsidDel="00000000" w:rsidP="00000000" w:rsidRDefault="00000000" w:rsidRPr="00000000" w14:paraId="0000001B">
      <w:pPr>
        <w:spacing w:after="0" w:lineRule="auto"/>
        <w:rPr>
          <w:rFonts w:ascii="Calibri" w:cs="Calibri" w:eastAsia="Calibri" w:hAnsi="Calibri"/>
        </w:rPr>
      </w:pPr>
      <w:r w:rsidDel="00000000" w:rsidR="00000000" w:rsidRPr="00000000">
        <w:rPr>
          <w:rFonts w:ascii="Calibri" w:cs="Calibri" w:eastAsia="Calibri" w:hAnsi="Calibri"/>
          <w:rtl w:val="0"/>
        </w:rPr>
        <w:t xml:space="preserve">The main duties of the PaMs and NDC Expert are as follows: </w:t>
      </w:r>
    </w:p>
    <w:p w:rsidR="00000000" w:rsidDel="00000000" w:rsidP="00000000" w:rsidRDefault="00000000" w:rsidRPr="00000000" w14:paraId="0000001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Ministry of Environment, Climate Change, and Forestry (MoECCF) in </w:t>
      </w:r>
      <w:r w:rsidDel="00000000" w:rsidR="00000000" w:rsidRPr="00000000">
        <w:rPr>
          <w:rFonts w:ascii="Calibri" w:cs="Calibri" w:eastAsia="Calibri" w:hAnsi="Calibri"/>
          <w:rtl w:val="0"/>
        </w:rPr>
        <w:t xml:space="preserve">implementing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project's work plan and budget.</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 country-driven and MoECCF-led approach in project implementation.</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Produce the following project deliverables per </w:t>
      </w:r>
      <w:r w:rsidDel="00000000" w:rsidR="00000000" w:rsidRPr="00000000">
        <w:rPr>
          <w:rFonts w:ascii="Calibri" w:cs="Calibri" w:eastAsia="Calibri" w:hAnsi="Calibri"/>
          <w:rtl w:val="0"/>
        </w:rPr>
        <w:t xml:space="preserve">project work plan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 on the Assessment of Mitigation Impacts of selected policies and measures</w:t>
      </w:r>
    </w:p>
    <w:p w:rsidR="00000000" w:rsidDel="00000000" w:rsidP="00000000" w:rsidRDefault="00000000" w:rsidRPr="00000000" w14:paraId="0000002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NDC tracking templates</w:t>
      </w:r>
    </w:p>
    <w:p w:rsidR="00000000" w:rsidDel="00000000" w:rsidP="00000000" w:rsidRDefault="00000000" w:rsidRPr="00000000" w14:paraId="0000002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NDC tracking indicators with definitions, baselines, target values and data sources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Draft BTR chapter on NDC tracking prepared for energy sector and CTF tables for PAMs and NDC tracking populated</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to preparation of workshop reports as appropriate/requested by project coordinator (e.g., peer review)</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 and prepare materials as applicable for project capacity building workshop(s), stakeholder validation workshop, and closing workshop</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in project activities and attend recurring project coordination and other virtual meetings with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team</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and communicate with the MoECCF, project team, and representatives from the Ministry of Energy and relevant Agencies.</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active communications on the planning, conduct, monitoring and evaluation of project activities in close cooperation with the project technical implementing partner;</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 as technical support and contribute to the production and exchange of knowledge with the Government of Kenya;</w:t>
      </w:r>
    </w:p>
    <w:p w:rsidR="00000000" w:rsidDel="00000000" w:rsidP="00000000" w:rsidRDefault="00000000" w:rsidRPr="00000000" w14:paraId="0000002A">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General</w:t>
      </w:r>
    </w:p>
    <w:p w:rsidR="00000000" w:rsidDel="00000000" w:rsidP="00000000" w:rsidRDefault="00000000" w:rsidRPr="00000000" w14:paraId="0000002B">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Supervisor:</w:t>
      </w:r>
      <w:r w:rsidDel="00000000" w:rsidR="00000000" w:rsidRPr="00000000">
        <w:rPr>
          <w:rFonts w:ascii="Calibri" w:cs="Calibri" w:eastAsia="Calibri" w:hAnsi="Calibri"/>
          <w:rtl w:val="0"/>
        </w:rPr>
        <w:t xml:space="preserve"> Deputy Director, Climate Change (Mitigation), the Ministry of Environment, Climate Change and Forestry (MoECCF). The Transport Modeling Expert will work in close coordination with MoECCF and the ICAT project focal point, as well as with the Project Lead from the technical implementing partner (GHGMI).</w:t>
      </w:r>
    </w:p>
    <w:p w:rsidR="00000000" w:rsidDel="00000000" w:rsidP="00000000" w:rsidRDefault="00000000" w:rsidRPr="00000000" w14:paraId="0000002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Estimated contract start date:</w:t>
      </w:r>
      <w:r w:rsidDel="00000000" w:rsidR="00000000" w:rsidRPr="00000000">
        <w:rPr>
          <w:rFonts w:ascii="Calibri" w:cs="Calibri" w:eastAsia="Calibri" w:hAnsi="Calibri"/>
          <w:rtl w:val="0"/>
        </w:rPr>
        <w:t xml:space="preserve"> August 2026</w:t>
      </w:r>
    </w:p>
    <w:p w:rsidR="00000000" w:rsidDel="00000000" w:rsidP="00000000" w:rsidRDefault="00000000" w:rsidRPr="00000000" w14:paraId="0000002E">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Contract duration:</w:t>
      </w:r>
      <w:r w:rsidDel="00000000" w:rsidR="00000000" w:rsidRPr="00000000">
        <w:rPr>
          <w:rFonts w:ascii="Calibri" w:cs="Calibri" w:eastAsia="Calibri" w:hAnsi="Calibri"/>
          <w:rtl w:val="0"/>
        </w:rPr>
        <w:t xml:space="preserve"> 15 months</w:t>
      </w:r>
    </w:p>
    <w:p w:rsidR="00000000" w:rsidDel="00000000" w:rsidP="00000000" w:rsidRDefault="00000000" w:rsidRPr="00000000" w14:paraId="00000030">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Remuneration:</w:t>
      </w:r>
      <w:r w:rsidDel="00000000" w:rsidR="00000000" w:rsidRPr="00000000">
        <w:rPr>
          <w:rFonts w:ascii="Calibri" w:cs="Calibri" w:eastAsia="Calibri" w:hAnsi="Calibri"/>
          <w:rtl w:val="0"/>
        </w:rPr>
        <w:t xml:space="preserve"> USD$32,400 total, deliverable-based</w:t>
      </w:r>
    </w:p>
    <w:p w:rsidR="00000000" w:rsidDel="00000000" w:rsidP="00000000" w:rsidRDefault="00000000" w:rsidRPr="00000000" w14:paraId="00000032">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Employment type:</w:t>
      </w:r>
      <w:r w:rsidDel="00000000" w:rsidR="00000000" w:rsidRPr="00000000">
        <w:rPr>
          <w:rFonts w:ascii="Calibri" w:cs="Calibri" w:eastAsia="Calibri" w:hAnsi="Calibri"/>
          <w:rtl w:val="0"/>
        </w:rPr>
        <w:t xml:space="preserve"> Full-time</w:t>
      </w:r>
    </w:p>
    <w:p w:rsidR="00000000" w:rsidDel="00000000" w:rsidP="00000000" w:rsidRDefault="00000000" w:rsidRPr="00000000" w14:paraId="0000003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Office:</w:t>
      </w:r>
      <w:r w:rsidDel="00000000" w:rsidR="00000000" w:rsidRPr="00000000">
        <w:rPr>
          <w:rFonts w:ascii="Calibri" w:cs="Calibri" w:eastAsia="Calibri" w:hAnsi="Calibri"/>
          <w:rtl w:val="0"/>
        </w:rPr>
        <w:t xml:space="preserve"> Nairobi, Kenya. Option for remote work with available office space at the MoECCF facilities for regular coordination meetings with supervisor/team, in agreement with the counterpart. MoECCF will provide physical space and furniture for team coordination/working meetings as necessary.</w:t>
      </w:r>
    </w:p>
    <w:p w:rsidR="00000000" w:rsidDel="00000000" w:rsidP="00000000" w:rsidRDefault="00000000" w:rsidRPr="00000000" w14:paraId="00000036">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w:t>
      </w:r>
      <w:r w:rsidDel="00000000" w:rsidR="00000000" w:rsidRPr="00000000">
        <w:rPr>
          <w:rFonts w:ascii="Calibri" w:cs="Calibri" w:eastAsia="Calibri" w:hAnsi="Calibri"/>
          <w:rtl w:val="0"/>
        </w:rPr>
        <w:t xml:space="preserve"> This position is open to national citizens or foreigners with a valid visa and/or work permit at the time of applying for this position. The candidate must be physically located in Kenya.</w:t>
      </w:r>
    </w:p>
    <w:p w:rsidR="00000000" w:rsidDel="00000000" w:rsidP="00000000" w:rsidRDefault="00000000" w:rsidRPr="00000000" w14:paraId="00000038">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Qualifications</w:t>
      </w:r>
    </w:p>
    <w:p w:rsidR="00000000" w:rsidDel="00000000" w:rsidP="00000000" w:rsidRDefault="00000000" w:rsidRPr="00000000" w14:paraId="00000039">
      <w:pPr>
        <w:spacing w:after="0" w:lineRule="auto"/>
        <w:rPr>
          <w:rFonts w:ascii="Calibri" w:cs="Calibri" w:eastAsia="Calibri" w:hAnsi="Calibri"/>
        </w:rPr>
      </w:pPr>
      <w:bookmarkStart w:colFirst="0" w:colLast="0" w:name="_heading=h.ljgblcjfq6kn" w:id="0"/>
      <w:bookmarkEnd w:id="0"/>
      <w:r w:rsidDel="00000000" w:rsidR="00000000" w:rsidRPr="00000000">
        <w:rPr>
          <w:rFonts w:ascii="Calibri" w:cs="Calibri" w:eastAsia="Calibri" w:hAnsi="Calibri"/>
          <w:rtl w:val="0"/>
        </w:rPr>
        <w:t xml:space="preserve">Candidates must meet the following requirements:</w:t>
      </w:r>
    </w:p>
    <w:p w:rsidR="00000000" w:rsidDel="00000000" w:rsidP="00000000" w:rsidRDefault="00000000" w:rsidRPr="00000000" w14:paraId="0000003A">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degree in transport engineering, civil engineering, energy, environmental </w:t>
      </w:r>
      <w:r w:rsidDel="00000000" w:rsidR="00000000" w:rsidRPr="00000000">
        <w:rPr>
          <w:rFonts w:ascii="Calibri" w:cs="Calibri" w:eastAsia="Calibri" w:hAnsi="Calibri"/>
          <w:rtl w:val="0"/>
        </w:rPr>
        <w:t xml:space="preserve">science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meteorological science, urban planning, economics, statistics, geography, mathematics, data science, or a related technical field</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Minimum of 5 years of working experience in an area relevant to the project</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Familiarity with transport statistics, energy balances, or transport planning methodologies is considered an advantage.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Excel and data handling</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Basic understanding of greenhouse gas emissions in the Energy sector</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with data analysis, scenario development, emissions estimation, </w:t>
      </w:r>
      <w:r w:rsidDel="00000000" w:rsidR="00000000" w:rsidRPr="00000000">
        <w:rPr>
          <w:rFonts w:ascii="Calibri" w:cs="Calibri" w:eastAsia="Calibri" w:hAnsi="Calibri"/>
          <w:rtl w:val="0"/>
        </w:rPr>
        <w:t xml:space="preserve">modeling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tools, or policy impact assessment is preferred</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of climate change mitigation, NDC implementation, MRV systems, or sustainable development impacts is preferred.</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In-depth knowledge of governance in Kenya and the energy sector</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Word</w:t>
      </w:r>
      <w:r w:rsidDel="00000000" w:rsidR="00000000" w:rsidRPr="00000000">
        <w:rPr>
          <w:rFonts w:ascii="Calibri" w:cs="Calibri" w:eastAsia="Calibri" w:hAnsi="Calibri"/>
          <w:rtl w:val="0"/>
        </w:rPr>
        <w:t xml:space="preserve"> and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PowerPoint</w:t>
      </w:r>
    </w:p>
    <w:p w:rsidR="00000000" w:rsidDel="00000000" w:rsidP="00000000" w:rsidRDefault="00000000" w:rsidRPr="00000000" w14:paraId="00000044">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Applications</w:t>
      </w:r>
    </w:p>
    <w:p w:rsidR="00000000" w:rsidDel="00000000" w:rsidP="00000000" w:rsidRDefault="00000000" w:rsidRPr="00000000" w14:paraId="00000045">
      <w:pPr>
        <w:rPr>
          <w:rFonts w:ascii="Calibri" w:cs="Calibri" w:eastAsia="Calibri" w:hAnsi="Calibri"/>
          <w:b w:val="1"/>
          <w:bCs w:val="1"/>
        </w:rPr>
      </w:pPr>
      <w:r w:rsidDel="00000000" w:rsidR="00000000" w:rsidRPr="00000000">
        <w:rPr>
          <w:rFonts w:ascii="Calibri" w:cs="Calibri" w:eastAsia="Calibri" w:hAnsi="Calibri"/>
          <w:rtl w:val="0"/>
        </w:rPr>
        <w:t xml:space="preserve">Those interested should send an email to the olga.lyandres@ghginstitute.org account indicating in the subject line "Application for the position of Policies and Measures, NDC Tracking Expert – Kenya" including their curriculum vitae and a cover letter. The deadline for applications is August 14, 2026.</w:t>
      </w:r>
      <w:r w:rsidDel="00000000" w:rsidR="00000000" w:rsidRPr="00000000">
        <w:rPr>
          <w:rtl w:val="0"/>
        </w:rPr>
      </w:r>
    </w:p>
    <w:p w:rsidR="00000000" w:rsidDel="00000000" w:rsidP="00000000" w:rsidRDefault="00000000" w:rsidRPr="00000000" w14:paraId="00000046">
      <w:pPr>
        <w:rPr>
          <w:rFonts w:ascii="Calibri" w:cs="Calibri" w:eastAsia="Calibri" w:hAnsi="Calibri"/>
          <w:b w:val="1"/>
          <w:bCs w:val="1"/>
        </w:rPr>
      </w:pPr>
      <w:r w:rsidDel="00000000" w:rsidR="00000000" w:rsidRPr="00000000">
        <w:rPr>
          <w:rtl w:val="0"/>
        </w:rPr>
      </w:r>
    </w:p>
    <w:sectPr>
      <w:headerReference r:id="rId7" w:type="default"/>
      <w:footerReference r:id="rId8" w:type="default"/>
      <w:pgSz w:h="15840" w:w="12240" w:orient="portrait"/>
      <w:pgMar w:bottom="1440" w:top="2160" w:left="1440" w:right="1440" w:header="432"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9231 View Ave. NW, Seattle, WA 98117   United States</w:t>
    </w:r>
  </w:p>
  <w:p w:rsidR="00000000" w:rsidDel="00000000" w:rsidP="00000000" w:rsidRDefault="00000000" w:rsidRPr="00000000" w14:paraId="00000049">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+1 (888) 778-1972  www.ghginstitute.org</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4029075</wp:posOffset>
          </wp:positionH>
          <wp:positionV relativeFrom="paragraph">
            <wp:posOffset>-76198</wp:posOffset>
          </wp:positionV>
          <wp:extent cx="1833563" cy="483508"/>
          <wp:effectExtent b="0" l="0" r="0" t="0"/>
          <wp:wrapNone/>
          <wp:docPr descr="NEW logo_800x210" id="1" name="image1.png"/>
          <a:graphic>
            <a:graphicData uri="http://schemas.openxmlformats.org/drawingml/2006/picture">
              <pic:pic>
                <pic:nvPicPr>
                  <pic:cNvPr descr="NEW logo_800x210" id="0" name="image1.png"/>
                  <pic:cNvPicPr preferRelativeResize="0"/>
                </pic:nvPicPr>
                <pic:blipFill>
                  <a:blip r:embed="rId1"/>
                  <a:srcRect b="0" l="0" r="0" t="0"/>
                  <a:stretch>
                    <a:fillRect/>
                  </a:stretch>
                </pic:blipFill>
                <pic:spPr>
                  <a:xfrm>
                    <a:off x="0" y="0"/>
                    <a:ext cx="1833563" cy="48350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-76198</wp:posOffset>
          </wp:positionH>
          <wp:positionV relativeFrom="paragraph">
            <wp:posOffset>-160018</wp:posOffset>
          </wp:positionV>
          <wp:extent cx="1277908" cy="105441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77908" cy="10544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2">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3">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UbmsWCPFygmX7w/h8I/+7FSCkg==">CgMxLjAyDmgubGpnYmxjamZxNmtuOAByITFLS3lhOVcxUm1DS0tYNWJiMWpDd0R5XzNBdVJKTXRCag==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f80c835d994f3f776c59098fcd8fee50b2caadbc5e69eee80ee0fd3b9cd98893</vt:lpwstr>
  </property>
</Properties>
</file>